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C79BD" w14:textId="077EFB48" w:rsidR="00E165E5" w:rsidRDefault="00E165E5" w:rsidP="00E165E5">
      <w:pPr>
        <w:jc w:val="center"/>
        <w:rPr>
          <w:sz w:val="24"/>
          <w:szCs w:val="24"/>
        </w:rPr>
      </w:pPr>
      <w:r>
        <w:rPr>
          <w:sz w:val="24"/>
          <w:szCs w:val="24"/>
        </w:rPr>
        <w:t>End of Program Outcomes</w:t>
      </w:r>
    </w:p>
    <w:p w14:paraId="6CCB0132" w14:textId="6CA683D5" w:rsidR="00186C60" w:rsidRPr="00C31994" w:rsidRDefault="00C31994">
      <w:pPr>
        <w:rPr>
          <w:sz w:val="24"/>
          <w:szCs w:val="24"/>
        </w:rPr>
      </w:pPr>
      <w:r w:rsidRPr="00C31994">
        <w:rPr>
          <w:sz w:val="24"/>
          <w:szCs w:val="24"/>
        </w:rPr>
        <w:t>Comparison Table:</w:t>
      </w:r>
      <w:r w:rsidR="00E165E5">
        <w:rPr>
          <w:sz w:val="24"/>
          <w:szCs w:val="24"/>
        </w:rPr>
        <w:t xml:space="preserve"> </w:t>
      </w:r>
      <w:r w:rsidR="00E165E5" w:rsidRPr="00E165E5">
        <w:rPr>
          <w:b/>
          <w:sz w:val="24"/>
          <w:szCs w:val="24"/>
        </w:rPr>
        <w:t>BOLD indicates suggested changes</w:t>
      </w:r>
    </w:p>
    <w:tbl>
      <w:tblPr>
        <w:tblStyle w:val="TableGrid"/>
        <w:tblW w:w="12865" w:type="dxa"/>
        <w:tblLayout w:type="fixed"/>
        <w:tblLook w:val="04A0" w:firstRow="1" w:lastRow="0" w:firstColumn="1" w:lastColumn="0" w:noHBand="0" w:noVBand="1"/>
      </w:tblPr>
      <w:tblGrid>
        <w:gridCol w:w="625"/>
        <w:gridCol w:w="2880"/>
        <w:gridCol w:w="2880"/>
        <w:gridCol w:w="3060"/>
        <w:gridCol w:w="3420"/>
      </w:tblGrid>
      <w:tr w:rsidR="00BE1C1B" w14:paraId="4E3EBDB2" w14:textId="44AD0EAF" w:rsidTr="00BE1C1B">
        <w:tc>
          <w:tcPr>
            <w:tcW w:w="625" w:type="dxa"/>
          </w:tcPr>
          <w:p w14:paraId="71D8B0CB" w14:textId="77777777" w:rsidR="00BE1C1B" w:rsidRDefault="00BE1C1B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14:paraId="16860706" w14:textId="2981C113" w:rsidR="00BE1C1B" w:rsidRDefault="00BE1C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BSN</w:t>
            </w:r>
          </w:p>
        </w:tc>
        <w:tc>
          <w:tcPr>
            <w:tcW w:w="2880" w:type="dxa"/>
          </w:tcPr>
          <w:p w14:paraId="17DF2967" w14:textId="521ED659" w:rsidR="00BE1C1B" w:rsidRDefault="00BE1C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MSN</w:t>
            </w:r>
          </w:p>
        </w:tc>
        <w:tc>
          <w:tcPr>
            <w:tcW w:w="3060" w:type="dxa"/>
          </w:tcPr>
          <w:p w14:paraId="78E8D558" w14:textId="6A14ADC6" w:rsidR="00BE1C1B" w:rsidRDefault="00BE1C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DNP</w:t>
            </w:r>
          </w:p>
        </w:tc>
        <w:tc>
          <w:tcPr>
            <w:tcW w:w="3420" w:type="dxa"/>
          </w:tcPr>
          <w:p w14:paraId="3E19260B" w14:textId="6DDE1EB0" w:rsidR="00BE1C1B" w:rsidRDefault="00BE1C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AACN Essential Domain</w:t>
            </w:r>
          </w:p>
        </w:tc>
      </w:tr>
      <w:tr w:rsidR="00BE1C1B" w14:paraId="4E12517D" w14:textId="65D53EFF" w:rsidTr="00BE1C1B">
        <w:trPr>
          <w:trHeight w:val="3050"/>
        </w:trPr>
        <w:tc>
          <w:tcPr>
            <w:tcW w:w="625" w:type="dxa"/>
            <w:shd w:val="clear" w:color="auto" w:fill="D9E2F3" w:themeFill="accent1" w:themeFillTint="33"/>
          </w:tcPr>
          <w:p w14:paraId="31765150" w14:textId="6DBBB206" w:rsidR="00BE1C1B" w:rsidRPr="00BF65A9" w:rsidRDefault="00BE1C1B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D9E2F3" w:themeFill="accent1" w:themeFillTint="33"/>
          </w:tcPr>
          <w:p w14:paraId="58003413" w14:textId="583023C4" w:rsidR="00BE1C1B" w:rsidRPr="00C17465" w:rsidRDefault="00BE1C1B" w:rsidP="00C17465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D9E2F3" w:themeFill="accent1" w:themeFillTint="33"/>
          </w:tcPr>
          <w:p w14:paraId="39068152" w14:textId="193DE66B" w:rsidR="00BE1C1B" w:rsidRDefault="00BE1C1B" w:rsidP="00C17465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D9E2F3" w:themeFill="accent1" w:themeFillTint="33"/>
          </w:tcPr>
          <w:p w14:paraId="14E9C0C4" w14:textId="3F32C1B4" w:rsidR="00BE1C1B" w:rsidRDefault="00BE1C1B" w:rsidP="00987EE4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shd w:val="clear" w:color="auto" w:fill="D9E2F3" w:themeFill="accent1" w:themeFillTint="33"/>
          </w:tcPr>
          <w:p w14:paraId="40DEB605" w14:textId="7385E28A" w:rsidR="00BE1C1B" w:rsidRDefault="00BE1C1B" w:rsidP="00987EE4">
            <w:pPr>
              <w:rPr>
                <w:sz w:val="24"/>
                <w:szCs w:val="24"/>
              </w:rPr>
            </w:pPr>
            <w:r w:rsidRPr="004869BF">
              <w:rPr>
                <w:sz w:val="24"/>
                <w:szCs w:val="24"/>
              </w:rPr>
              <w:t>Domain 1: Knowledge for Nursing Practice; Integration, translation, and application of established and evolving disciplinary nursing knowledge and ways of knowing, as well as knowledge from other</w:t>
            </w:r>
            <w:r>
              <w:rPr>
                <w:sz w:val="24"/>
                <w:szCs w:val="24"/>
              </w:rPr>
              <w:t xml:space="preserve"> </w:t>
            </w:r>
            <w:r w:rsidRPr="004869BF">
              <w:rPr>
                <w:sz w:val="24"/>
                <w:szCs w:val="24"/>
              </w:rPr>
              <w:t>disciplines,</w:t>
            </w:r>
            <w:r>
              <w:rPr>
                <w:sz w:val="24"/>
                <w:szCs w:val="24"/>
              </w:rPr>
              <w:t xml:space="preserve"> </w:t>
            </w:r>
            <w:r w:rsidRPr="004869BF">
              <w:rPr>
                <w:sz w:val="24"/>
                <w:szCs w:val="24"/>
              </w:rPr>
              <w:t xml:space="preserve">including a foundation in liberal arts and natural and social sciences. </w:t>
            </w:r>
          </w:p>
        </w:tc>
      </w:tr>
      <w:tr w:rsidR="00BE1C1B" w14:paraId="4DEAAC29" w14:textId="77777777" w:rsidTr="00BE1C1B">
        <w:tc>
          <w:tcPr>
            <w:tcW w:w="625" w:type="dxa"/>
          </w:tcPr>
          <w:p w14:paraId="5EF1C091" w14:textId="6117E84F" w:rsidR="00BE1C1B" w:rsidRPr="00BF65A9" w:rsidRDefault="00BE1C1B" w:rsidP="00640DAB">
            <w:pPr>
              <w:rPr>
                <w:sz w:val="40"/>
                <w:szCs w:val="40"/>
              </w:rPr>
            </w:pPr>
            <w:r w:rsidRPr="00BF65A9">
              <w:rPr>
                <w:sz w:val="40"/>
                <w:szCs w:val="40"/>
              </w:rPr>
              <w:t>NEW</w:t>
            </w:r>
          </w:p>
        </w:tc>
        <w:tc>
          <w:tcPr>
            <w:tcW w:w="2880" w:type="dxa"/>
          </w:tcPr>
          <w:p w14:paraId="73D12824" w14:textId="15F123A9" w:rsidR="00BE1C1B" w:rsidRPr="00987EE4" w:rsidRDefault="00BE1C1B" w:rsidP="00640DAB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14:paraId="39FDED95" w14:textId="03B822CB" w:rsidR="00BE1C1B" w:rsidRPr="00C17465" w:rsidRDefault="00BE1C1B" w:rsidP="00DC6C29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14:paraId="5D903462" w14:textId="0F77D3FD" w:rsidR="00BE1C1B" w:rsidRPr="00C17465" w:rsidRDefault="00BE1C1B" w:rsidP="00E334F0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</w:tcPr>
          <w:p w14:paraId="4752C8B5" w14:textId="77777777" w:rsidR="00BE1C1B" w:rsidRPr="004869BF" w:rsidRDefault="00BE1C1B" w:rsidP="004869BF">
            <w:pPr>
              <w:rPr>
                <w:sz w:val="24"/>
                <w:szCs w:val="24"/>
              </w:rPr>
            </w:pPr>
          </w:p>
        </w:tc>
      </w:tr>
      <w:tr w:rsidR="00BE1C1B" w14:paraId="3D81DDEF" w14:textId="77777777" w:rsidTr="00BE1C1B">
        <w:tc>
          <w:tcPr>
            <w:tcW w:w="625" w:type="dxa"/>
          </w:tcPr>
          <w:p w14:paraId="223896C0" w14:textId="77777777" w:rsidR="00BE1C1B" w:rsidRPr="00DD375F" w:rsidRDefault="00BE1C1B" w:rsidP="00DD375F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14:paraId="6FFBF666" w14:textId="4B75CAB8" w:rsidR="00BE1C1B" w:rsidRPr="00987EE4" w:rsidRDefault="00BE1C1B" w:rsidP="00DD37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BSN</w:t>
            </w:r>
          </w:p>
        </w:tc>
        <w:tc>
          <w:tcPr>
            <w:tcW w:w="2880" w:type="dxa"/>
          </w:tcPr>
          <w:p w14:paraId="30289F2B" w14:textId="00EED0A3" w:rsidR="00BE1C1B" w:rsidRPr="00640DAB" w:rsidRDefault="00BE1C1B" w:rsidP="00DD37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MSN</w:t>
            </w:r>
          </w:p>
        </w:tc>
        <w:tc>
          <w:tcPr>
            <w:tcW w:w="3060" w:type="dxa"/>
          </w:tcPr>
          <w:p w14:paraId="216EEEB1" w14:textId="64C69DE2" w:rsidR="00BE1C1B" w:rsidRDefault="00BE1C1B" w:rsidP="00DD37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DNP</w:t>
            </w:r>
          </w:p>
        </w:tc>
        <w:tc>
          <w:tcPr>
            <w:tcW w:w="3420" w:type="dxa"/>
          </w:tcPr>
          <w:p w14:paraId="071EA3E3" w14:textId="504D2DC1" w:rsidR="00BE1C1B" w:rsidRPr="004869BF" w:rsidRDefault="00BE1C1B" w:rsidP="00DD37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AACN Essential Domain</w:t>
            </w:r>
          </w:p>
        </w:tc>
      </w:tr>
      <w:tr w:rsidR="00BE1C1B" w14:paraId="43769CB9" w14:textId="3AF9C18C" w:rsidTr="00BE1C1B">
        <w:tc>
          <w:tcPr>
            <w:tcW w:w="625" w:type="dxa"/>
            <w:shd w:val="clear" w:color="auto" w:fill="D9E2F3" w:themeFill="accent1" w:themeFillTint="33"/>
          </w:tcPr>
          <w:p w14:paraId="691633E9" w14:textId="77777777" w:rsidR="00BE1C1B" w:rsidRPr="000E35F5" w:rsidRDefault="00BE1C1B" w:rsidP="000E35F5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D9E2F3" w:themeFill="accent1" w:themeFillTint="33"/>
          </w:tcPr>
          <w:p w14:paraId="2FCD0D7D" w14:textId="10308325" w:rsidR="00BE1C1B" w:rsidRPr="00C17465" w:rsidRDefault="00BE1C1B" w:rsidP="00C17465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D9E2F3" w:themeFill="accent1" w:themeFillTint="33"/>
          </w:tcPr>
          <w:p w14:paraId="7E55AEBD" w14:textId="00F98B6C" w:rsidR="00BE1C1B" w:rsidRDefault="00BE1C1B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D9E2F3" w:themeFill="accent1" w:themeFillTint="33"/>
          </w:tcPr>
          <w:p w14:paraId="79F825A0" w14:textId="0542AEC9" w:rsidR="00BE1C1B" w:rsidRDefault="00BE1C1B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shd w:val="clear" w:color="auto" w:fill="D9E2F3" w:themeFill="accent1" w:themeFillTint="33"/>
          </w:tcPr>
          <w:p w14:paraId="1A82E8A2" w14:textId="01BE78FC" w:rsidR="00BE1C1B" w:rsidRDefault="00BE1C1B" w:rsidP="000C2B47">
            <w:pPr>
              <w:rPr>
                <w:sz w:val="24"/>
                <w:szCs w:val="24"/>
              </w:rPr>
            </w:pPr>
            <w:r w:rsidRPr="004869BF">
              <w:rPr>
                <w:sz w:val="24"/>
                <w:szCs w:val="24"/>
              </w:rPr>
              <w:t>Domain 2: Person Centered Care; Person-centered care is holistic,</w:t>
            </w:r>
            <w:r>
              <w:rPr>
                <w:sz w:val="24"/>
                <w:szCs w:val="24"/>
              </w:rPr>
              <w:t xml:space="preserve"> </w:t>
            </w:r>
            <w:r w:rsidRPr="004869BF">
              <w:rPr>
                <w:sz w:val="24"/>
                <w:szCs w:val="24"/>
              </w:rPr>
              <w:t>individualized, just, respectful, compassionate, coordinated, evidence-based, and</w:t>
            </w:r>
            <w:r>
              <w:rPr>
                <w:sz w:val="24"/>
                <w:szCs w:val="24"/>
              </w:rPr>
              <w:t xml:space="preserve"> </w:t>
            </w:r>
            <w:r w:rsidRPr="004869BF">
              <w:rPr>
                <w:sz w:val="24"/>
                <w:szCs w:val="24"/>
              </w:rPr>
              <w:t>developmentally appropriate.</w:t>
            </w:r>
          </w:p>
        </w:tc>
      </w:tr>
      <w:tr w:rsidR="00BE1C1B" w14:paraId="59F31C19" w14:textId="77777777" w:rsidTr="00BE1C1B">
        <w:tc>
          <w:tcPr>
            <w:tcW w:w="625" w:type="dxa"/>
          </w:tcPr>
          <w:p w14:paraId="5544E94C" w14:textId="61CC60D6" w:rsidR="00BE1C1B" w:rsidRDefault="00BE1C1B" w:rsidP="000E35F5">
            <w:pPr>
              <w:rPr>
                <w:sz w:val="24"/>
                <w:szCs w:val="24"/>
              </w:rPr>
            </w:pPr>
            <w:r w:rsidRPr="00BF65A9">
              <w:rPr>
                <w:sz w:val="40"/>
                <w:szCs w:val="40"/>
              </w:rPr>
              <w:lastRenderedPageBreak/>
              <w:t>NEW</w:t>
            </w:r>
          </w:p>
        </w:tc>
        <w:tc>
          <w:tcPr>
            <w:tcW w:w="2880" w:type="dxa"/>
          </w:tcPr>
          <w:p w14:paraId="6A343C8B" w14:textId="030C5CF7" w:rsidR="00BE1C1B" w:rsidRPr="000E35F5" w:rsidRDefault="00BE1C1B" w:rsidP="000E35F5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14:paraId="71039A7A" w14:textId="3777CF2E" w:rsidR="00BE1C1B" w:rsidRPr="00C17465" w:rsidRDefault="00BE1C1B" w:rsidP="00002CD3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14:paraId="324A2F6F" w14:textId="77777777" w:rsidR="00BE1C1B" w:rsidRPr="00C17465" w:rsidRDefault="00BE1C1B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</w:tcPr>
          <w:p w14:paraId="26991624" w14:textId="77777777" w:rsidR="00BE1C1B" w:rsidRPr="004869BF" w:rsidRDefault="00BE1C1B" w:rsidP="000C2B47">
            <w:pPr>
              <w:rPr>
                <w:sz w:val="24"/>
                <w:szCs w:val="24"/>
              </w:rPr>
            </w:pPr>
          </w:p>
        </w:tc>
      </w:tr>
      <w:tr w:rsidR="00BE1C1B" w14:paraId="39A1875F" w14:textId="77777777" w:rsidTr="00BE1C1B">
        <w:tc>
          <w:tcPr>
            <w:tcW w:w="625" w:type="dxa"/>
          </w:tcPr>
          <w:p w14:paraId="47F41F71" w14:textId="77777777" w:rsidR="00BE1C1B" w:rsidRPr="00DD375F" w:rsidRDefault="00BE1C1B" w:rsidP="00DD375F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14:paraId="7B670F2F" w14:textId="2E87B068" w:rsidR="00BE1C1B" w:rsidRDefault="00BE1C1B" w:rsidP="00DD37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BSN</w:t>
            </w:r>
          </w:p>
        </w:tc>
        <w:tc>
          <w:tcPr>
            <w:tcW w:w="2880" w:type="dxa"/>
          </w:tcPr>
          <w:p w14:paraId="3BBE75CF" w14:textId="26873F7A" w:rsidR="00BE1C1B" w:rsidRPr="00002CD3" w:rsidRDefault="00BE1C1B" w:rsidP="00DD37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MSN</w:t>
            </w:r>
          </w:p>
        </w:tc>
        <w:tc>
          <w:tcPr>
            <w:tcW w:w="3060" w:type="dxa"/>
          </w:tcPr>
          <w:p w14:paraId="14BA6A3B" w14:textId="2D9AFFEA" w:rsidR="00BE1C1B" w:rsidRDefault="00BE1C1B" w:rsidP="00DD37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DNP</w:t>
            </w:r>
          </w:p>
        </w:tc>
        <w:tc>
          <w:tcPr>
            <w:tcW w:w="3420" w:type="dxa"/>
          </w:tcPr>
          <w:p w14:paraId="23EF97DC" w14:textId="16B0EAB9" w:rsidR="00BE1C1B" w:rsidRPr="004869BF" w:rsidRDefault="00BE1C1B" w:rsidP="00DD37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AACN Essential Domain</w:t>
            </w:r>
          </w:p>
        </w:tc>
      </w:tr>
      <w:tr w:rsidR="00BE1C1B" w14:paraId="46429339" w14:textId="77777777" w:rsidTr="00BE1C1B">
        <w:tc>
          <w:tcPr>
            <w:tcW w:w="625" w:type="dxa"/>
            <w:shd w:val="clear" w:color="auto" w:fill="D9E2F3" w:themeFill="accent1" w:themeFillTint="33"/>
          </w:tcPr>
          <w:p w14:paraId="4B9B2EE3" w14:textId="77777777" w:rsidR="00BE1C1B" w:rsidRPr="000E35F5" w:rsidRDefault="00BE1C1B" w:rsidP="00DD375F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D9E2F3" w:themeFill="accent1" w:themeFillTint="33"/>
          </w:tcPr>
          <w:p w14:paraId="46B758D3" w14:textId="04C0771A" w:rsidR="00BE1C1B" w:rsidRPr="00A30378" w:rsidRDefault="00BE1C1B" w:rsidP="00DD375F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D9E2F3" w:themeFill="accent1" w:themeFillTint="33"/>
          </w:tcPr>
          <w:p w14:paraId="5E88C9EF" w14:textId="3C12FAF8" w:rsidR="00BE1C1B" w:rsidRDefault="00BE1C1B" w:rsidP="00DD375F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D9E2F3" w:themeFill="accent1" w:themeFillTint="33"/>
          </w:tcPr>
          <w:p w14:paraId="052F39AF" w14:textId="59B77F92" w:rsidR="00BE1C1B" w:rsidRDefault="00BE1C1B" w:rsidP="00DD375F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shd w:val="clear" w:color="auto" w:fill="D9E2F3" w:themeFill="accent1" w:themeFillTint="33"/>
          </w:tcPr>
          <w:p w14:paraId="1C6E15AF" w14:textId="05FF76FD" w:rsidR="00BE1C1B" w:rsidRPr="004869BF" w:rsidRDefault="00BE1C1B" w:rsidP="00DD375F">
            <w:pPr>
              <w:rPr>
                <w:sz w:val="24"/>
                <w:szCs w:val="24"/>
              </w:rPr>
            </w:pPr>
            <w:r w:rsidRPr="00A30378">
              <w:rPr>
                <w:sz w:val="24"/>
                <w:szCs w:val="24"/>
              </w:rPr>
              <w:t>Domain 3: Population Health; Population health spans the healthcare delivery continuum from public health</w:t>
            </w:r>
            <w:r>
              <w:rPr>
                <w:sz w:val="24"/>
                <w:szCs w:val="24"/>
              </w:rPr>
              <w:t xml:space="preserve"> </w:t>
            </w:r>
            <w:r w:rsidRPr="00A30378">
              <w:rPr>
                <w:sz w:val="24"/>
                <w:szCs w:val="24"/>
              </w:rPr>
              <w:t>prevention to disease management of populations and describes collaborative activities with</w:t>
            </w:r>
            <w:r>
              <w:rPr>
                <w:sz w:val="24"/>
                <w:szCs w:val="24"/>
              </w:rPr>
              <w:t xml:space="preserve"> </w:t>
            </w:r>
            <w:r w:rsidRPr="00A30378">
              <w:rPr>
                <w:sz w:val="24"/>
                <w:szCs w:val="24"/>
              </w:rPr>
              <w:t>both traditional and non-traditional partnerships from affected communities, public health,</w:t>
            </w:r>
            <w:r>
              <w:rPr>
                <w:sz w:val="24"/>
                <w:szCs w:val="24"/>
              </w:rPr>
              <w:t xml:space="preserve"> </w:t>
            </w:r>
            <w:r w:rsidRPr="00A30378">
              <w:rPr>
                <w:sz w:val="24"/>
                <w:szCs w:val="24"/>
              </w:rPr>
              <w:t>industry, academia, health care, local government entities, and others for the improvement</w:t>
            </w:r>
            <w:r>
              <w:rPr>
                <w:sz w:val="24"/>
                <w:szCs w:val="24"/>
              </w:rPr>
              <w:t xml:space="preserve"> </w:t>
            </w:r>
            <w:r w:rsidRPr="00A30378">
              <w:rPr>
                <w:sz w:val="24"/>
                <w:szCs w:val="24"/>
              </w:rPr>
              <w:t>of equitable population health outcomes.</w:t>
            </w:r>
          </w:p>
        </w:tc>
      </w:tr>
      <w:tr w:rsidR="00BE1C1B" w14:paraId="51B15BEE" w14:textId="77777777" w:rsidTr="00BE1C1B">
        <w:tc>
          <w:tcPr>
            <w:tcW w:w="625" w:type="dxa"/>
          </w:tcPr>
          <w:p w14:paraId="7E86F3FF" w14:textId="50991283" w:rsidR="00BE1C1B" w:rsidRDefault="00BE1C1B" w:rsidP="00DD375F">
            <w:pPr>
              <w:rPr>
                <w:sz w:val="24"/>
                <w:szCs w:val="24"/>
              </w:rPr>
            </w:pPr>
            <w:r w:rsidRPr="00BF65A9">
              <w:rPr>
                <w:sz w:val="40"/>
                <w:szCs w:val="40"/>
              </w:rPr>
              <w:t>NEW</w:t>
            </w:r>
          </w:p>
        </w:tc>
        <w:tc>
          <w:tcPr>
            <w:tcW w:w="2880" w:type="dxa"/>
          </w:tcPr>
          <w:p w14:paraId="227ACFCD" w14:textId="41F1B0C7" w:rsidR="00BE1C1B" w:rsidRPr="000E35F5" w:rsidRDefault="00BE1C1B" w:rsidP="00DD375F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14:paraId="5C82C1A4" w14:textId="0C573139" w:rsidR="00BE1C1B" w:rsidRPr="00C17465" w:rsidRDefault="00BE1C1B" w:rsidP="00DD375F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14:paraId="1F4B8613" w14:textId="7B1B52D7" w:rsidR="00BE1C1B" w:rsidRPr="00C17465" w:rsidRDefault="00BE1C1B" w:rsidP="00DD375F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</w:tcPr>
          <w:p w14:paraId="2880857E" w14:textId="77777777" w:rsidR="00BE1C1B" w:rsidRDefault="00BE1C1B" w:rsidP="00DD375F">
            <w:pPr>
              <w:rPr>
                <w:sz w:val="24"/>
                <w:szCs w:val="24"/>
              </w:rPr>
            </w:pPr>
          </w:p>
          <w:p w14:paraId="11CC5FA5" w14:textId="77777777" w:rsidR="00BE1C1B" w:rsidRDefault="00BE1C1B" w:rsidP="00DD375F">
            <w:pPr>
              <w:rPr>
                <w:sz w:val="24"/>
                <w:szCs w:val="24"/>
              </w:rPr>
            </w:pPr>
          </w:p>
          <w:p w14:paraId="0E363C3B" w14:textId="77777777" w:rsidR="00BE1C1B" w:rsidRPr="00A30378" w:rsidRDefault="00BE1C1B" w:rsidP="00DD375F">
            <w:pPr>
              <w:rPr>
                <w:sz w:val="24"/>
                <w:szCs w:val="24"/>
              </w:rPr>
            </w:pPr>
          </w:p>
        </w:tc>
      </w:tr>
      <w:tr w:rsidR="00BE1C1B" w14:paraId="23E3D142" w14:textId="77777777" w:rsidTr="00BE1C1B">
        <w:tc>
          <w:tcPr>
            <w:tcW w:w="625" w:type="dxa"/>
          </w:tcPr>
          <w:p w14:paraId="2D2B5262" w14:textId="77777777" w:rsidR="00BE1C1B" w:rsidRPr="00DD375F" w:rsidRDefault="00BE1C1B" w:rsidP="00DD375F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14:paraId="72044CD8" w14:textId="72DD94BD" w:rsidR="00BE1C1B" w:rsidRDefault="00BE1C1B" w:rsidP="00DD37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BSN</w:t>
            </w:r>
          </w:p>
        </w:tc>
        <w:tc>
          <w:tcPr>
            <w:tcW w:w="2880" w:type="dxa"/>
          </w:tcPr>
          <w:p w14:paraId="2A04F31B" w14:textId="399FF884" w:rsidR="00BE1C1B" w:rsidRDefault="00BE1C1B" w:rsidP="00DD37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MSN</w:t>
            </w:r>
          </w:p>
        </w:tc>
        <w:tc>
          <w:tcPr>
            <w:tcW w:w="3060" w:type="dxa"/>
          </w:tcPr>
          <w:p w14:paraId="1AEF175F" w14:textId="490DC27C" w:rsidR="00BE1C1B" w:rsidRDefault="00BE1C1B" w:rsidP="00DD37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DNP</w:t>
            </w:r>
          </w:p>
        </w:tc>
        <w:tc>
          <w:tcPr>
            <w:tcW w:w="3420" w:type="dxa"/>
          </w:tcPr>
          <w:p w14:paraId="4751B043" w14:textId="61234793" w:rsidR="00BE1C1B" w:rsidRDefault="00BE1C1B" w:rsidP="00DD37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AACN Essential Domain</w:t>
            </w:r>
          </w:p>
        </w:tc>
      </w:tr>
      <w:tr w:rsidR="00BE1C1B" w14:paraId="468DD459" w14:textId="3306E390" w:rsidTr="00BE1C1B">
        <w:tc>
          <w:tcPr>
            <w:tcW w:w="625" w:type="dxa"/>
            <w:shd w:val="clear" w:color="auto" w:fill="D9E2F3" w:themeFill="accent1" w:themeFillTint="33"/>
          </w:tcPr>
          <w:p w14:paraId="06990279" w14:textId="77777777" w:rsidR="00BE1C1B" w:rsidRDefault="00BE1C1B" w:rsidP="00DD375F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D9E2F3" w:themeFill="accent1" w:themeFillTint="33"/>
          </w:tcPr>
          <w:p w14:paraId="412527CA" w14:textId="576CDE4D" w:rsidR="00BE1C1B" w:rsidRDefault="00BE1C1B" w:rsidP="00DD375F">
            <w:pPr>
              <w:rPr>
                <w:sz w:val="24"/>
                <w:szCs w:val="24"/>
              </w:rPr>
            </w:pPr>
          </w:p>
          <w:p w14:paraId="72A0F901" w14:textId="77777777" w:rsidR="00BE1C1B" w:rsidRDefault="00BE1C1B" w:rsidP="00DD375F">
            <w:pPr>
              <w:rPr>
                <w:sz w:val="24"/>
                <w:szCs w:val="24"/>
              </w:rPr>
            </w:pPr>
          </w:p>
          <w:p w14:paraId="3214D7AA" w14:textId="532C73C3" w:rsidR="00BE1C1B" w:rsidRPr="00540FE5" w:rsidRDefault="00BE1C1B" w:rsidP="00DD375F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D9E2F3" w:themeFill="accent1" w:themeFillTint="33"/>
          </w:tcPr>
          <w:p w14:paraId="616503BB" w14:textId="55FB758C" w:rsidR="00BE1C1B" w:rsidRPr="00C31994" w:rsidRDefault="00BE1C1B" w:rsidP="00DD375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D9E2F3" w:themeFill="accent1" w:themeFillTint="33"/>
          </w:tcPr>
          <w:p w14:paraId="378C273F" w14:textId="6DCBBCB2" w:rsidR="00BE1C1B" w:rsidRPr="00C31994" w:rsidRDefault="00BE1C1B" w:rsidP="00DD375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20" w:type="dxa"/>
            <w:shd w:val="clear" w:color="auto" w:fill="D9E2F3" w:themeFill="accent1" w:themeFillTint="33"/>
          </w:tcPr>
          <w:p w14:paraId="2A54DB30" w14:textId="25962AD6" w:rsidR="00BE1C1B" w:rsidRDefault="00BE1C1B" w:rsidP="00DD375F">
            <w:pPr>
              <w:rPr>
                <w:sz w:val="24"/>
                <w:szCs w:val="24"/>
              </w:rPr>
            </w:pPr>
            <w:r w:rsidRPr="00407922">
              <w:rPr>
                <w:sz w:val="24"/>
                <w:szCs w:val="24"/>
              </w:rPr>
              <w:t xml:space="preserve">Domain 4: Scholarship for the Nursing Discipline; The generation, synthesis, translation, application, and </w:t>
            </w:r>
            <w:r w:rsidRPr="00407922">
              <w:rPr>
                <w:sz w:val="24"/>
                <w:szCs w:val="24"/>
              </w:rPr>
              <w:lastRenderedPageBreak/>
              <w:t>dissemination of nursing</w:t>
            </w:r>
            <w:r>
              <w:rPr>
                <w:sz w:val="24"/>
                <w:szCs w:val="24"/>
              </w:rPr>
              <w:t xml:space="preserve"> </w:t>
            </w:r>
            <w:r w:rsidRPr="00407922">
              <w:rPr>
                <w:sz w:val="24"/>
                <w:szCs w:val="24"/>
              </w:rPr>
              <w:t>knowledge to improve health and transform health care.</w:t>
            </w:r>
          </w:p>
        </w:tc>
      </w:tr>
      <w:tr w:rsidR="00BE1C1B" w14:paraId="12792411" w14:textId="77777777" w:rsidTr="00BE1C1B">
        <w:tc>
          <w:tcPr>
            <w:tcW w:w="625" w:type="dxa"/>
          </w:tcPr>
          <w:p w14:paraId="2EA58F5A" w14:textId="62460035" w:rsidR="00BE1C1B" w:rsidRDefault="00BE1C1B" w:rsidP="00DD375F">
            <w:pPr>
              <w:rPr>
                <w:sz w:val="24"/>
                <w:szCs w:val="24"/>
              </w:rPr>
            </w:pPr>
            <w:r w:rsidRPr="00BF65A9">
              <w:rPr>
                <w:sz w:val="40"/>
                <w:szCs w:val="40"/>
              </w:rPr>
              <w:lastRenderedPageBreak/>
              <w:t>NEW</w:t>
            </w:r>
          </w:p>
        </w:tc>
        <w:tc>
          <w:tcPr>
            <w:tcW w:w="2880" w:type="dxa"/>
          </w:tcPr>
          <w:p w14:paraId="6CBDF41F" w14:textId="1A0E38CB" w:rsidR="00BE1C1B" w:rsidRPr="000E35F5" w:rsidRDefault="00BE1C1B" w:rsidP="00DD375F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14:paraId="4E4B3CE0" w14:textId="080801BF" w:rsidR="00BE1C1B" w:rsidRPr="007E588C" w:rsidRDefault="00BE1C1B" w:rsidP="2F6782CB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14:paraId="376B41B4" w14:textId="2D540D94" w:rsidR="00BE1C1B" w:rsidRPr="007E588C" w:rsidRDefault="00BE1C1B" w:rsidP="00DD375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20" w:type="dxa"/>
          </w:tcPr>
          <w:p w14:paraId="7E790DD2" w14:textId="77777777" w:rsidR="00BE1C1B" w:rsidRDefault="00BE1C1B" w:rsidP="00DD375F">
            <w:pPr>
              <w:rPr>
                <w:sz w:val="24"/>
                <w:szCs w:val="24"/>
              </w:rPr>
            </w:pPr>
          </w:p>
          <w:p w14:paraId="61ACA308" w14:textId="77777777" w:rsidR="00BE1C1B" w:rsidRDefault="00BE1C1B" w:rsidP="00DD375F">
            <w:pPr>
              <w:rPr>
                <w:sz w:val="24"/>
                <w:szCs w:val="24"/>
              </w:rPr>
            </w:pPr>
          </w:p>
          <w:p w14:paraId="48225A38" w14:textId="77777777" w:rsidR="00BE1C1B" w:rsidRDefault="00BE1C1B" w:rsidP="00DD375F">
            <w:pPr>
              <w:rPr>
                <w:sz w:val="24"/>
                <w:szCs w:val="24"/>
              </w:rPr>
            </w:pPr>
          </w:p>
          <w:p w14:paraId="41414C07" w14:textId="77777777" w:rsidR="00BE1C1B" w:rsidRDefault="00BE1C1B" w:rsidP="00DD375F">
            <w:pPr>
              <w:rPr>
                <w:sz w:val="24"/>
                <w:szCs w:val="24"/>
              </w:rPr>
            </w:pPr>
          </w:p>
          <w:p w14:paraId="14516AC1" w14:textId="77777777" w:rsidR="00BE1C1B" w:rsidRPr="00407922" w:rsidRDefault="00BE1C1B" w:rsidP="00DD375F">
            <w:pPr>
              <w:rPr>
                <w:sz w:val="24"/>
                <w:szCs w:val="24"/>
              </w:rPr>
            </w:pPr>
          </w:p>
        </w:tc>
      </w:tr>
      <w:tr w:rsidR="00BE1C1B" w14:paraId="7D4C7907" w14:textId="77777777" w:rsidTr="00BE1C1B">
        <w:tc>
          <w:tcPr>
            <w:tcW w:w="625" w:type="dxa"/>
          </w:tcPr>
          <w:p w14:paraId="79307EDE" w14:textId="77777777" w:rsidR="00BE1C1B" w:rsidRPr="00DD375F" w:rsidRDefault="00BE1C1B" w:rsidP="00DD375F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14:paraId="54800A7A" w14:textId="517D735B" w:rsidR="00BE1C1B" w:rsidRDefault="00BE1C1B" w:rsidP="00DD37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BSN</w:t>
            </w:r>
          </w:p>
        </w:tc>
        <w:tc>
          <w:tcPr>
            <w:tcW w:w="2880" w:type="dxa"/>
          </w:tcPr>
          <w:p w14:paraId="4F1EBFAA" w14:textId="54BF4851" w:rsidR="00BE1C1B" w:rsidRPr="007E588C" w:rsidRDefault="00BE1C1B" w:rsidP="00DD375F">
            <w:pPr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MSN</w:t>
            </w:r>
          </w:p>
        </w:tc>
        <w:tc>
          <w:tcPr>
            <w:tcW w:w="3060" w:type="dxa"/>
          </w:tcPr>
          <w:p w14:paraId="69ABB253" w14:textId="49463899" w:rsidR="00BE1C1B" w:rsidRPr="007E588C" w:rsidRDefault="00BE1C1B" w:rsidP="00DD375F">
            <w:pPr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DNP</w:t>
            </w:r>
          </w:p>
        </w:tc>
        <w:tc>
          <w:tcPr>
            <w:tcW w:w="3420" w:type="dxa"/>
          </w:tcPr>
          <w:p w14:paraId="3EEF4C3C" w14:textId="6C1DBB0E" w:rsidR="00BE1C1B" w:rsidRDefault="00BE1C1B" w:rsidP="00DD37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AACN Essential Domain</w:t>
            </w:r>
          </w:p>
        </w:tc>
      </w:tr>
      <w:tr w:rsidR="00BE1C1B" w14:paraId="49760C31" w14:textId="14698C0B" w:rsidTr="00BE1C1B">
        <w:tc>
          <w:tcPr>
            <w:tcW w:w="625" w:type="dxa"/>
            <w:shd w:val="clear" w:color="auto" w:fill="D9E2F3" w:themeFill="accent1" w:themeFillTint="33"/>
          </w:tcPr>
          <w:p w14:paraId="7A51780C" w14:textId="77777777" w:rsidR="00BE1C1B" w:rsidRDefault="00BE1C1B" w:rsidP="00DD375F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D9E2F3" w:themeFill="accent1" w:themeFillTint="33"/>
          </w:tcPr>
          <w:p w14:paraId="4A183D3D" w14:textId="1A84F902" w:rsidR="00BE1C1B" w:rsidRDefault="00BE1C1B" w:rsidP="00DD375F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D9E2F3" w:themeFill="accent1" w:themeFillTint="33"/>
          </w:tcPr>
          <w:p w14:paraId="54E5A19B" w14:textId="62648B5D" w:rsidR="00BE1C1B" w:rsidRPr="00C31994" w:rsidRDefault="00BE1C1B" w:rsidP="00DD375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D9E2F3" w:themeFill="accent1" w:themeFillTint="33"/>
          </w:tcPr>
          <w:p w14:paraId="6EB48204" w14:textId="0354F871" w:rsidR="00BE1C1B" w:rsidRPr="00C31994" w:rsidRDefault="00BE1C1B" w:rsidP="00DD375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20" w:type="dxa"/>
            <w:shd w:val="clear" w:color="auto" w:fill="D9E2F3" w:themeFill="accent1" w:themeFillTint="33"/>
          </w:tcPr>
          <w:p w14:paraId="302E400A" w14:textId="59A7D28B" w:rsidR="00BE1C1B" w:rsidRDefault="00BE1C1B" w:rsidP="00DD375F">
            <w:pPr>
              <w:rPr>
                <w:sz w:val="24"/>
                <w:szCs w:val="24"/>
              </w:rPr>
            </w:pPr>
            <w:r w:rsidRPr="00407922">
              <w:rPr>
                <w:sz w:val="24"/>
                <w:szCs w:val="24"/>
              </w:rPr>
              <w:t>Domain 5: Quality and Safety; Employment of established and emerging principles of safety and improvement</w:t>
            </w:r>
            <w:r>
              <w:rPr>
                <w:sz w:val="24"/>
                <w:szCs w:val="24"/>
              </w:rPr>
              <w:t xml:space="preserve"> </w:t>
            </w:r>
            <w:r w:rsidRPr="00407922">
              <w:rPr>
                <w:sz w:val="24"/>
                <w:szCs w:val="24"/>
              </w:rPr>
              <w:t>science. Quality and safety, as core values of nursing practice, enhance quality and</w:t>
            </w:r>
            <w:r>
              <w:rPr>
                <w:sz w:val="24"/>
                <w:szCs w:val="24"/>
              </w:rPr>
              <w:t xml:space="preserve"> </w:t>
            </w:r>
            <w:r w:rsidRPr="00407922">
              <w:rPr>
                <w:sz w:val="24"/>
                <w:szCs w:val="24"/>
              </w:rPr>
              <w:t>minimize risk of harm to patients and providers through both system effectiveness and</w:t>
            </w:r>
            <w:r>
              <w:rPr>
                <w:sz w:val="24"/>
                <w:szCs w:val="24"/>
              </w:rPr>
              <w:t xml:space="preserve"> </w:t>
            </w:r>
            <w:r w:rsidRPr="00407922">
              <w:rPr>
                <w:sz w:val="24"/>
                <w:szCs w:val="24"/>
              </w:rPr>
              <w:t>individual performance.</w:t>
            </w:r>
          </w:p>
        </w:tc>
      </w:tr>
      <w:tr w:rsidR="00BE1C1B" w14:paraId="36F37BBD" w14:textId="77777777" w:rsidTr="00BE1C1B">
        <w:tc>
          <w:tcPr>
            <w:tcW w:w="625" w:type="dxa"/>
          </w:tcPr>
          <w:p w14:paraId="5F5CE22C" w14:textId="43BA6A8A" w:rsidR="00BE1C1B" w:rsidRPr="00825E06" w:rsidRDefault="00BE1C1B" w:rsidP="00DD375F">
            <w:pPr>
              <w:rPr>
                <w:sz w:val="24"/>
                <w:szCs w:val="24"/>
              </w:rPr>
            </w:pPr>
            <w:r w:rsidRPr="00BF65A9">
              <w:rPr>
                <w:sz w:val="40"/>
                <w:szCs w:val="40"/>
              </w:rPr>
              <w:t>NEW</w:t>
            </w:r>
          </w:p>
        </w:tc>
        <w:tc>
          <w:tcPr>
            <w:tcW w:w="2880" w:type="dxa"/>
          </w:tcPr>
          <w:p w14:paraId="47C56F67" w14:textId="64850D52" w:rsidR="00BE1C1B" w:rsidRPr="000E35F5" w:rsidRDefault="00BE1C1B" w:rsidP="00DD375F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14:paraId="7C4FAA1E" w14:textId="3637C309" w:rsidR="00BE1C1B" w:rsidRPr="007E588C" w:rsidRDefault="00BE1C1B" w:rsidP="00DD375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73E29BA" w14:textId="26150BF8" w:rsidR="00BE1C1B" w:rsidRPr="007E588C" w:rsidRDefault="00BE1C1B" w:rsidP="00DD375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20" w:type="dxa"/>
          </w:tcPr>
          <w:p w14:paraId="3D789EA3" w14:textId="77777777" w:rsidR="00BE1C1B" w:rsidRDefault="00BE1C1B" w:rsidP="00DD375F">
            <w:pPr>
              <w:rPr>
                <w:sz w:val="24"/>
                <w:szCs w:val="24"/>
              </w:rPr>
            </w:pPr>
          </w:p>
          <w:p w14:paraId="2F1C8AB0" w14:textId="77777777" w:rsidR="00BE1C1B" w:rsidRDefault="00BE1C1B" w:rsidP="00DD375F">
            <w:pPr>
              <w:rPr>
                <w:sz w:val="24"/>
                <w:szCs w:val="24"/>
              </w:rPr>
            </w:pPr>
          </w:p>
          <w:p w14:paraId="4C453FD7" w14:textId="77777777" w:rsidR="00BE1C1B" w:rsidRDefault="00BE1C1B" w:rsidP="00DD375F">
            <w:pPr>
              <w:rPr>
                <w:sz w:val="24"/>
                <w:szCs w:val="24"/>
              </w:rPr>
            </w:pPr>
          </w:p>
          <w:p w14:paraId="2F7EA800" w14:textId="77777777" w:rsidR="00BE1C1B" w:rsidRDefault="00BE1C1B" w:rsidP="00DD375F">
            <w:pPr>
              <w:rPr>
                <w:sz w:val="24"/>
                <w:szCs w:val="24"/>
              </w:rPr>
            </w:pPr>
          </w:p>
          <w:p w14:paraId="3A5DAE46" w14:textId="77777777" w:rsidR="00BE1C1B" w:rsidRPr="00407922" w:rsidRDefault="00BE1C1B" w:rsidP="00DD375F">
            <w:pPr>
              <w:rPr>
                <w:sz w:val="24"/>
                <w:szCs w:val="24"/>
              </w:rPr>
            </w:pPr>
          </w:p>
        </w:tc>
      </w:tr>
      <w:tr w:rsidR="00BE1C1B" w14:paraId="44A6679B" w14:textId="77777777" w:rsidTr="00BE1C1B">
        <w:tc>
          <w:tcPr>
            <w:tcW w:w="625" w:type="dxa"/>
          </w:tcPr>
          <w:p w14:paraId="4DFD6DBA" w14:textId="77777777" w:rsidR="00BE1C1B" w:rsidRPr="00DD375F" w:rsidRDefault="00BE1C1B" w:rsidP="00DD375F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14:paraId="0E67594E" w14:textId="009E899D" w:rsidR="00BE1C1B" w:rsidRPr="00825E06" w:rsidRDefault="00BE1C1B" w:rsidP="00DD37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BSN</w:t>
            </w:r>
          </w:p>
        </w:tc>
        <w:tc>
          <w:tcPr>
            <w:tcW w:w="2880" w:type="dxa"/>
          </w:tcPr>
          <w:p w14:paraId="2DD9CBEB" w14:textId="5D11ECED" w:rsidR="00BE1C1B" w:rsidRPr="007E588C" w:rsidRDefault="00BE1C1B" w:rsidP="00DD375F">
            <w:pPr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MSN</w:t>
            </w:r>
          </w:p>
        </w:tc>
        <w:tc>
          <w:tcPr>
            <w:tcW w:w="3060" w:type="dxa"/>
          </w:tcPr>
          <w:p w14:paraId="1770D442" w14:textId="13BB3657" w:rsidR="00BE1C1B" w:rsidRPr="007E588C" w:rsidRDefault="00BE1C1B" w:rsidP="00DD375F">
            <w:pPr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DNP</w:t>
            </w:r>
          </w:p>
        </w:tc>
        <w:tc>
          <w:tcPr>
            <w:tcW w:w="3420" w:type="dxa"/>
          </w:tcPr>
          <w:p w14:paraId="30443B5F" w14:textId="43E8AB16" w:rsidR="00BE1C1B" w:rsidRDefault="00BE1C1B" w:rsidP="00DD37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AACN Essential Domain</w:t>
            </w:r>
          </w:p>
        </w:tc>
      </w:tr>
      <w:tr w:rsidR="00BE1C1B" w14:paraId="216363AC" w14:textId="77777777" w:rsidTr="00BE1C1B">
        <w:tc>
          <w:tcPr>
            <w:tcW w:w="625" w:type="dxa"/>
            <w:shd w:val="clear" w:color="auto" w:fill="D9E2F3" w:themeFill="accent1" w:themeFillTint="33"/>
          </w:tcPr>
          <w:p w14:paraId="3F077672" w14:textId="77777777" w:rsidR="00BE1C1B" w:rsidRPr="000E35F5" w:rsidRDefault="00BE1C1B" w:rsidP="00DD375F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D9E2F3" w:themeFill="accent1" w:themeFillTint="33"/>
          </w:tcPr>
          <w:p w14:paraId="1A93B392" w14:textId="03843E41" w:rsidR="00BE1C1B" w:rsidRPr="00540FE5" w:rsidRDefault="00BE1C1B" w:rsidP="00DD375F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D9E2F3" w:themeFill="accent1" w:themeFillTint="33"/>
          </w:tcPr>
          <w:p w14:paraId="23989619" w14:textId="4909440B" w:rsidR="00BE1C1B" w:rsidRDefault="00BE1C1B" w:rsidP="00DD375F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D9E2F3" w:themeFill="accent1" w:themeFillTint="33"/>
          </w:tcPr>
          <w:p w14:paraId="220A9F93" w14:textId="2E95EF47" w:rsidR="00BE1C1B" w:rsidRDefault="00BE1C1B" w:rsidP="00DD375F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shd w:val="clear" w:color="auto" w:fill="D9E2F3" w:themeFill="accent1" w:themeFillTint="33"/>
          </w:tcPr>
          <w:p w14:paraId="351987D6" w14:textId="0D68477A" w:rsidR="00BE1C1B" w:rsidRPr="00A30378" w:rsidRDefault="00BE1C1B" w:rsidP="00DD375F">
            <w:pPr>
              <w:rPr>
                <w:sz w:val="24"/>
                <w:szCs w:val="24"/>
              </w:rPr>
            </w:pPr>
            <w:r w:rsidRPr="00A30378">
              <w:rPr>
                <w:sz w:val="24"/>
                <w:szCs w:val="24"/>
              </w:rPr>
              <w:t>Domain 6: Interprofessional Partnerships; Intentional collaboration across professions and with care team members, patients,</w:t>
            </w:r>
            <w:r>
              <w:rPr>
                <w:sz w:val="24"/>
                <w:szCs w:val="24"/>
              </w:rPr>
              <w:t xml:space="preserve"> </w:t>
            </w:r>
            <w:r w:rsidRPr="00A30378">
              <w:rPr>
                <w:sz w:val="24"/>
                <w:szCs w:val="24"/>
              </w:rPr>
              <w:t xml:space="preserve">families, communities, </w:t>
            </w:r>
            <w:r w:rsidRPr="00A30378">
              <w:rPr>
                <w:sz w:val="24"/>
                <w:szCs w:val="24"/>
              </w:rPr>
              <w:lastRenderedPageBreak/>
              <w:t>and other stakeholders to optimize care, enhance the healthcare</w:t>
            </w:r>
          </w:p>
          <w:p w14:paraId="0E59AD8B" w14:textId="748ACD89" w:rsidR="00BE1C1B" w:rsidRPr="00DC6096" w:rsidRDefault="00BE1C1B" w:rsidP="00DD375F">
            <w:pPr>
              <w:rPr>
                <w:sz w:val="24"/>
                <w:szCs w:val="24"/>
              </w:rPr>
            </w:pPr>
            <w:r w:rsidRPr="00A30378">
              <w:rPr>
                <w:sz w:val="24"/>
                <w:szCs w:val="24"/>
              </w:rPr>
              <w:t>experience, and strengthen outcomes.</w:t>
            </w:r>
          </w:p>
        </w:tc>
      </w:tr>
      <w:tr w:rsidR="00BE1C1B" w14:paraId="37D6C039" w14:textId="77777777" w:rsidTr="00BE1C1B">
        <w:tc>
          <w:tcPr>
            <w:tcW w:w="625" w:type="dxa"/>
          </w:tcPr>
          <w:p w14:paraId="7F6CCADD" w14:textId="16409589" w:rsidR="00BE1C1B" w:rsidRDefault="00BE1C1B" w:rsidP="00DD375F">
            <w:pPr>
              <w:rPr>
                <w:sz w:val="24"/>
                <w:szCs w:val="24"/>
              </w:rPr>
            </w:pPr>
            <w:r w:rsidRPr="00BF65A9">
              <w:rPr>
                <w:sz w:val="40"/>
                <w:szCs w:val="40"/>
              </w:rPr>
              <w:lastRenderedPageBreak/>
              <w:t>NEW</w:t>
            </w:r>
          </w:p>
        </w:tc>
        <w:tc>
          <w:tcPr>
            <w:tcW w:w="2880" w:type="dxa"/>
          </w:tcPr>
          <w:p w14:paraId="0D93A47A" w14:textId="20ABF1ED" w:rsidR="00BE1C1B" w:rsidRPr="000E35F5" w:rsidRDefault="00BE1C1B" w:rsidP="00DD375F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14:paraId="74198D2C" w14:textId="40133722" w:rsidR="00BE1C1B" w:rsidRPr="007E588C" w:rsidRDefault="00BE1C1B" w:rsidP="00DD375F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14:paraId="1349BB50" w14:textId="34B495D2" w:rsidR="00BE1C1B" w:rsidRPr="007E588C" w:rsidRDefault="00BE1C1B" w:rsidP="00DD375F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</w:tcPr>
          <w:p w14:paraId="34BC535C" w14:textId="77777777" w:rsidR="00BE1C1B" w:rsidRPr="00A30378" w:rsidRDefault="00BE1C1B" w:rsidP="00DD375F">
            <w:pPr>
              <w:rPr>
                <w:sz w:val="24"/>
                <w:szCs w:val="24"/>
              </w:rPr>
            </w:pPr>
          </w:p>
        </w:tc>
      </w:tr>
      <w:tr w:rsidR="00BE1C1B" w14:paraId="47165901" w14:textId="77777777" w:rsidTr="00BE1C1B">
        <w:tc>
          <w:tcPr>
            <w:tcW w:w="625" w:type="dxa"/>
          </w:tcPr>
          <w:p w14:paraId="7E6EB5FF" w14:textId="77777777" w:rsidR="00BE1C1B" w:rsidRPr="00DD375F" w:rsidRDefault="00BE1C1B" w:rsidP="00DD375F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14:paraId="7848ECAC" w14:textId="4C425956" w:rsidR="00BE1C1B" w:rsidRDefault="00BE1C1B" w:rsidP="00DD37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BSN</w:t>
            </w:r>
          </w:p>
        </w:tc>
        <w:tc>
          <w:tcPr>
            <w:tcW w:w="2880" w:type="dxa"/>
          </w:tcPr>
          <w:p w14:paraId="20AC7833" w14:textId="286A0FD6" w:rsidR="00BE1C1B" w:rsidRPr="007E588C" w:rsidRDefault="00BE1C1B" w:rsidP="00DD37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MSN</w:t>
            </w:r>
          </w:p>
        </w:tc>
        <w:tc>
          <w:tcPr>
            <w:tcW w:w="3060" w:type="dxa"/>
          </w:tcPr>
          <w:p w14:paraId="138BFDCB" w14:textId="07EE452F" w:rsidR="00BE1C1B" w:rsidRPr="007E588C" w:rsidRDefault="00BE1C1B" w:rsidP="00DD37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DNP</w:t>
            </w:r>
          </w:p>
        </w:tc>
        <w:tc>
          <w:tcPr>
            <w:tcW w:w="3420" w:type="dxa"/>
          </w:tcPr>
          <w:p w14:paraId="573FD68A" w14:textId="7EBD97EC" w:rsidR="00BE1C1B" w:rsidRPr="00A30378" w:rsidRDefault="00BE1C1B" w:rsidP="00DD37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AACN Essential Domain</w:t>
            </w:r>
          </w:p>
        </w:tc>
      </w:tr>
      <w:tr w:rsidR="00BE1C1B" w14:paraId="2C16B5B5" w14:textId="77777777" w:rsidTr="00BE1C1B">
        <w:tc>
          <w:tcPr>
            <w:tcW w:w="625" w:type="dxa"/>
            <w:shd w:val="clear" w:color="auto" w:fill="D9E2F3" w:themeFill="accent1" w:themeFillTint="33"/>
          </w:tcPr>
          <w:p w14:paraId="186B6E7D" w14:textId="77777777" w:rsidR="00BE1C1B" w:rsidRPr="003816CB" w:rsidRDefault="00BE1C1B" w:rsidP="00DD375F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D9E2F3" w:themeFill="accent1" w:themeFillTint="33"/>
          </w:tcPr>
          <w:p w14:paraId="14038CA3" w14:textId="7C9F3389" w:rsidR="00BE1C1B" w:rsidRDefault="00BE1C1B" w:rsidP="00DD375F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D9E2F3" w:themeFill="accent1" w:themeFillTint="33"/>
          </w:tcPr>
          <w:p w14:paraId="6500AAB4" w14:textId="24A3B2FA" w:rsidR="00BE1C1B" w:rsidRDefault="00BE1C1B" w:rsidP="00DD375F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D9E2F3" w:themeFill="accent1" w:themeFillTint="33"/>
          </w:tcPr>
          <w:p w14:paraId="51361181" w14:textId="283585DF" w:rsidR="00BE1C1B" w:rsidRDefault="00BE1C1B" w:rsidP="00DD375F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shd w:val="clear" w:color="auto" w:fill="D9E2F3" w:themeFill="accent1" w:themeFillTint="33"/>
          </w:tcPr>
          <w:p w14:paraId="478DF5AC" w14:textId="6C2DC011" w:rsidR="00BE1C1B" w:rsidRPr="00DC6096" w:rsidRDefault="00BE1C1B" w:rsidP="00DD375F">
            <w:pPr>
              <w:rPr>
                <w:sz w:val="24"/>
                <w:szCs w:val="24"/>
              </w:rPr>
            </w:pPr>
            <w:r w:rsidRPr="00A30378">
              <w:rPr>
                <w:sz w:val="24"/>
                <w:szCs w:val="24"/>
              </w:rPr>
              <w:t>Domain 7: Systems-Based Practice; Responding to and leading within complex systems of health care. Nurses</w:t>
            </w:r>
            <w:r>
              <w:rPr>
                <w:sz w:val="24"/>
                <w:szCs w:val="24"/>
              </w:rPr>
              <w:t xml:space="preserve"> </w:t>
            </w:r>
            <w:r w:rsidRPr="00A30378">
              <w:rPr>
                <w:sz w:val="24"/>
                <w:szCs w:val="24"/>
              </w:rPr>
              <w:t>effectively and proactively coordinate resources to provide safe, quality, and equitable care to</w:t>
            </w:r>
            <w:r>
              <w:rPr>
                <w:sz w:val="24"/>
                <w:szCs w:val="24"/>
              </w:rPr>
              <w:t xml:space="preserve"> </w:t>
            </w:r>
            <w:r w:rsidRPr="00A30378">
              <w:rPr>
                <w:sz w:val="24"/>
                <w:szCs w:val="24"/>
              </w:rPr>
              <w:t>diverse populations.</w:t>
            </w:r>
          </w:p>
        </w:tc>
      </w:tr>
      <w:tr w:rsidR="00BE1C1B" w14:paraId="074A6250" w14:textId="77777777" w:rsidTr="00BE1C1B">
        <w:tc>
          <w:tcPr>
            <w:tcW w:w="625" w:type="dxa"/>
          </w:tcPr>
          <w:p w14:paraId="70113411" w14:textId="58D97B7A" w:rsidR="00BE1C1B" w:rsidRDefault="00BE1C1B" w:rsidP="00DD375F">
            <w:pPr>
              <w:rPr>
                <w:sz w:val="24"/>
                <w:szCs w:val="24"/>
              </w:rPr>
            </w:pPr>
            <w:r w:rsidRPr="00BF65A9">
              <w:rPr>
                <w:sz w:val="40"/>
                <w:szCs w:val="40"/>
              </w:rPr>
              <w:t>NEW</w:t>
            </w:r>
          </w:p>
        </w:tc>
        <w:tc>
          <w:tcPr>
            <w:tcW w:w="2880" w:type="dxa"/>
          </w:tcPr>
          <w:p w14:paraId="747337A6" w14:textId="4785C80E" w:rsidR="00BE1C1B" w:rsidRPr="000E35F5" w:rsidRDefault="00BE1C1B" w:rsidP="00DD375F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14:paraId="032AD7B1" w14:textId="144205DE" w:rsidR="00BE1C1B" w:rsidRPr="007E588C" w:rsidRDefault="00BE1C1B" w:rsidP="00DD375F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14:paraId="1DA1427F" w14:textId="68270A4D" w:rsidR="00BE1C1B" w:rsidRPr="007E588C" w:rsidRDefault="00BE1C1B" w:rsidP="00FB79A9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</w:tcPr>
          <w:p w14:paraId="3D7331CD" w14:textId="77777777" w:rsidR="00BE1C1B" w:rsidRPr="00A30378" w:rsidRDefault="00BE1C1B" w:rsidP="00DD375F">
            <w:pPr>
              <w:rPr>
                <w:sz w:val="24"/>
                <w:szCs w:val="24"/>
              </w:rPr>
            </w:pPr>
          </w:p>
        </w:tc>
      </w:tr>
      <w:tr w:rsidR="00BE1C1B" w14:paraId="6168A0B6" w14:textId="77777777" w:rsidTr="00BE1C1B">
        <w:tc>
          <w:tcPr>
            <w:tcW w:w="625" w:type="dxa"/>
          </w:tcPr>
          <w:p w14:paraId="36CCE745" w14:textId="77777777" w:rsidR="00BE1C1B" w:rsidRPr="00DD375F" w:rsidRDefault="00BE1C1B" w:rsidP="00DD375F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14:paraId="6DD11E87" w14:textId="15C00A11" w:rsidR="00BE1C1B" w:rsidRDefault="00BE1C1B" w:rsidP="00DD37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BSN</w:t>
            </w:r>
          </w:p>
        </w:tc>
        <w:tc>
          <w:tcPr>
            <w:tcW w:w="2880" w:type="dxa"/>
          </w:tcPr>
          <w:p w14:paraId="0A8D006E" w14:textId="034EFC7B" w:rsidR="00BE1C1B" w:rsidRPr="007E588C" w:rsidRDefault="00BE1C1B" w:rsidP="00DD37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MSN</w:t>
            </w:r>
          </w:p>
        </w:tc>
        <w:tc>
          <w:tcPr>
            <w:tcW w:w="3060" w:type="dxa"/>
          </w:tcPr>
          <w:p w14:paraId="5E563847" w14:textId="0838A70B" w:rsidR="00BE1C1B" w:rsidRPr="007E588C" w:rsidRDefault="00BE1C1B" w:rsidP="00DD37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DNP</w:t>
            </w:r>
          </w:p>
        </w:tc>
        <w:tc>
          <w:tcPr>
            <w:tcW w:w="3420" w:type="dxa"/>
          </w:tcPr>
          <w:p w14:paraId="718A4AE8" w14:textId="745F5B71" w:rsidR="00BE1C1B" w:rsidRPr="00A30378" w:rsidRDefault="00BE1C1B" w:rsidP="00DD37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AACN Essential Domain</w:t>
            </w:r>
          </w:p>
        </w:tc>
      </w:tr>
      <w:tr w:rsidR="00BE1C1B" w14:paraId="62364F9F" w14:textId="77777777" w:rsidTr="00BE1C1B">
        <w:tc>
          <w:tcPr>
            <w:tcW w:w="625" w:type="dxa"/>
            <w:shd w:val="clear" w:color="auto" w:fill="D9E2F3" w:themeFill="accent1" w:themeFillTint="33"/>
          </w:tcPr>
          <w:p w14:paraId="403F4986" w14:textId="77777777" w:rsidR="00BE1C1B" w:rsidRPr="003816CB" w:rsidRDefault="00BE1C1B" w:rsidP="00DD375F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D9E2F3" w:themeFill="accent1" w:themeFillTint="33"/>
          </w:tcPr>
          <w:p w14:paraId="541FA0CE" w14:textId="0FA5CF26" w:rsidR="00BE1C1B" w:rsidRDefault="00BE1C1B" w:rsidP="00DD375F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D9E2F3" w:themeFill="accent1" w:themeFillTint="33"/>
          </w:tcPr>
          <w:p w14:paraId="081C8E1A" w14:textId="216176DC" w:rsidR="00BE1C1B" w:rsidRDefault="00BE1C1B" w:rsidP="00DD375F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D9E2F3" w:themeFill="accent1" w:themeFillTint="33"/>
          </w:tcPr>
          <w:p w14:paraId="1B08AA6B" w14:textId="5A4C2A53" w:rsidR="00BE1C1B" w:rsidRDefault="00BE1C1B" w:rsidP="00DD375F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shd w:val="clear" w:color="auto" w:fill="D9E2F3" w:themeFill="accent1" w:themeFillTint="33"/>
          </w:tcPr>
          <w:p w14:paraId="3C13E49E" w14:textId="5F5FF6F3" w:rsidR="00BE1C1B" w:rsidRPr="00DD375F" w:rsidRDefault="00BE1C1B" w:rsidP="00300BED">
            <w:r w:rsidRPr="00DD375F">
              <w:t xml:space="preserve">Domain 8: Informatics and Healthcare Technologies; Information and communication technologies and informatics processes are used to provide care, gather data, form information to drive decision making, and support </w:t>
            </w:r>
            <w:r w:rsidRPr="00DD375F">
              <w:lastRenderedPageBreak/>
              <w:t>professionals as they expand knowledge and wisdom for practice. Informatics processes and technologies are used to manage and improve the delivery of safe, high-quality, and efficient healthcare services in accordance with best practice and professional and regulatory standards.</w:t>
            </w:r>
          </w:p>
        </w:tc>
      </w:tr>
      <w:tr w:rsidR="00BE1C1B" w14:paraId="2C137FF4" w14:textId="77777777" w:rsidTr="00BE1C1B">
        <w:tc>
          <w:tcPr>
            <w:tcW w:w="625" w:type="dxa"/>
          </w:tcPr>
          <w:p w14:paraId="4EDEDAAC" w14:textId="3AB40465" w:rsidR="00BE1C1B" w:rsidRPr="00DD7DAD" w:rsidRDefault="00BE1C1B" w:rsidP="00DD375F">
            <w:pPr>
              <w:rPr>
                <w:sz w:val="24"/>
                <w:szCs w:val="24"/>
              </w:rPr>
            </w:pPr>
            <w:r w:rsidRPr="00BF65A9">
              <w:rPr>
                <w:sz w:val="40"/>
                <w:szCs w:val="40"/>
              </w:rPr>
              <w:lastRenderedPageBreak/>
              <w:t>NEW</w:t>
            </w:r>
          </w:p>
        </w:tc>
        <w:tc>
          <w:tcPr>
            <w:tcW w:w="2880" w:type="dxa"/>
          </w:tcPr>
          <w:p w14:paraId="57AA4103" w14:textId="6A0F9499" w:rsidR="00BE1C1B" w:rsidRPr="000E35F5" w:rsidRDefault="00BE1C1B" w:rsidP="008B5BD8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14:paraId="398D04FB" w14:textId="31B658C9" w:rsidR="00BE1C1B" w:rsidRPr="007E588C" w:rsidRDefault="00BE1C1B" w:rsidP="00147908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14:paraId="7204D272" w14:textId="43E7E12D" w:rsidR="00BE1C1B" w:rsidRPr="007E588C" w:rsidRDefault="00BE1C1B" w:rsidP="00C37FBE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</w:tcPr>
          <w:p w14:paraId="1028D8A8" w14:textId="77777777" w:rsidR="00BE1C1B" w:rsidRDefault="00BE1C1B" w:rsidP="00DD375F">
            <w:pPr>
              <w:rPr>
                <w:sz w:val="24"/>
                <w:szCs w:val="24"/>
              </w:rPr>
            </w:pPr>
          </w:p>
          <w:p w14:paraId="16955CF0" w14:textId="77777777" w:rsidR="00BE1C1B" w:rsidRDefault="00BE1C1B" w:rsidP="00DD375F">
            <w:pPr>
              <w:rPr>
                <w:sz w:val="24"/>
                <w:szCs w:val="24"/>
              </w:rPr>
            </w:pPr>
          </w:p>
          <w:p w14:paraId="5CC500F3" w14:textId="77777777" w:rsidR="00BE1C1B" w:rsidRDefault="00BE1C1B" w:rsidP="00DD375F">
            <w:pPr>
              <w:rPr>
                <w:sz w:val="24"/>
                <w:szCs w:val="24"/>
              </w:rPr>
            </w:pPr>
          </w:p>
          <w:p w14:paraId="15D86C43" w14:textId="77777777" w:rsidR="00BE1C1B" w:rsidRDefault="00BE1C1B" w:rsidP="00DD375F">
            <w:pPr>
              <w:rPr>
                <w:sz w:val="24"/>
                <w:szCs w:val="24"/>
              </w:rPr>
            </w:pPr>
          </w:p>
          <w:p w14:paraId="2A76D699" w14:textId="77777777" w:rsidR="00BE1C1B" w:rsidRPr="00A30378" w:rsidRDefault="00BE1C1B" w:rsidP="00DD375F">
            <w:pPr>
              <w:rPr>
                <w:sz w:val="24"/>
                <w:szCs w:val="24"/>
              </w:rPr>
            </w:pPr>
          </w:p>
        </w:tc>
      </w:tr>
      <w:tr w:rsidR="00BE1C1B" w14:paraId="6262E3F9" w14:textId="77777777" w:rsidTr="00BE1C1B">
        <w:tc>
          <w:tcPr>
            <w:tcW w:w="625" w:type="dxa"/>
          </w:tcPr>
          <w:p w14:paraId="281233DA" w14:textId="77777777" w:rsidR="00BE1C1B" w:rsidRPr="00DD375F" w:rsidRDefault="00BE1C1B" w:rsidP="00DD375F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14:paraId="5D5C05D0" w14:textId="5E31BFCB" w:rsidR="00BE1C1B" w:rsidRPr="00DD7DAD" w:rsidRDefault="00BE1C1B" w:rsidP="00DD37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BSN</w:t>
            </w:r>
          </w:p>
        </w:tc>
        <w:tc>
          <w:tcPr>
            <w:tcW w:w="2880" w:type="dxa"/>
          </w:tcPr>
          <w:p w14:paraId="2E57F1AD" w14:textId="3597BA45" w:rsidR="00BE1C1B" w:rsidRPr="007E588C" w:rsidRDefault="00BE1C1B" w:rsidP="00DD37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MSN</w:t>
            </w:r>
          </w:p>
        </w:tc>
        <w:tc>
          <w:tcPr>
            <w:tcW w:w="3060" w:type="dxa"/>
          </w:tcPr>
          <w:p w14:paraId="7EDF5003" w14:textId="18D1B5A5" w:rsidR="00BE1C1B" w:rsidRPr="007E588C" w:rsidRDefault="00BE1C1B" w:rsidP="00DD37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DNP</w:t>
            </w:r>
          </w:p>
        </w:tc>
        <w:tc>
          <w:tcPr>
            <w:tcW w:w="3420" w:type="dxa"/>
          </w:tcPr>
          <w:p w14:paraId="18CBED7F" w14:textId="63D4A661" w:rsidR="00BE1C1B" w:rsidRDefault="00BE1C1B" w:rsidP="00DD37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AACN Essential Domain</w:t>
            </w:r>
          </w:p>
        </w:tc>
      </w:tr>
      <w:tr w:rsidR="00BE1C1B" w14:paraId="1652316C" w14:textId="795B8264" w:rsidTr="00BE1C1B">
        <w:tc>
          <w:tcPr>
            <w:tcW w:w="625" w:type="dxa"/>
            <w:shd w:val="clear" w:color="auto" w:fill="D9E2F3" w:themeFill="accent1" w:themeFillTint="33"/>
          </w:tcPr>
          <w:p w14:paraId="69173F71" w14:textId="77777777" w:rsidR="00BE1C1B" w:rsidRPr="003816CB" w:rsidRDefault="00BE1C1B" w:rsidP="00DD375F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D9E2F3" w:themeFill="accent1" w:themeFillTint="33"/>
          </w:tcPr>
          <w:p w14:paraId="50BE88FE" w14:textId="1678AD1D" w:rsidR="00BE1C1B" w:rsidRDefault="00BE1C1B" w:rsidP="00DD375F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D9E2F3" w:themeFill="accent1" w:themeFillTint="33"/>
          </w:tcPr>
          <w:p w14:paraId="4CDD9BD6" w14:textId="77777777" w:rsidR="00BE1C1B" w:rsidRDefault="00BE1C1B" w:rsidP="00DD375F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D9E2F3" w:themeFill="accent1" w:themeFillTint="33"/>
          </w:tcPr>
          <w:p w14:paraId="2DB38EA7" w14:textId="77777777" w:rsidR="00BE1C1B" w:rsidRDefault="00BE1C1B" w:rsidP="00DD375F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shd w:val="clear" w:color="auto" w:fill="D9E2F3" w:themeFill="accent1" w:themeFillTint="33"/>
          </w:tcPr>
          <w:p w14:paraId="46A63076" w14:textId="55BCFC86" w:rsidR="00BE1C1B" w:rsidRDefault="00BE1C1B" w:rsidP="00DD375F">
            <w:pPr>
              <w:rPr>
                <w:sz w:val="24"/>
                <w:szCs w:val="24"/>
              </w:rPr>
            </w:pPr>
            <w:r w:rsidRPr="00DC6096">
              <w:rPr>
                <w:sz w:val="24"/>
                <w:szCs w:val="24"/>
              </w:rPr>
              <w:t>Domain 9: Professionalism; Formation and cultivation of a sustainable professional identity, including</w:t>
            </w:r>
            <w:r>
              <w:rPr>
                <w:sz w:val="24"/>
                <w:szCs w:val="24"/>
              </w:rPr>
              <w:t xml:space="preserve"> </w:t>
            </w:r>
            <w:r w:rsidRPr="00DC6096">
              <w:rPr>
                <w:sz w:val="24"/>
                <w:szCs w:val="24"/>
              </w:rPr>
              <w:t>accountability, perspective, collaborative disposition, and comportment, that reflects nursing’s</w:t>
            </w:r>
            <w:r>
              <w:rPr>
                <w:sz w:val="24"/>
                <w:szCs w:val="24"/>
              </w:rPr>
              <w:t xml:space="preserve"> </w:t>
            </w:r>
            <w:r w:rsidRPr="00DC6096">
              <w:rPr>
                <w:sz w:val="24"/>
                <w:szCs w:val="24"/>
              </w:rPr>
              <w:t>characteristics and values.</w:t>
            </w:r>
          </w:p>
        </w:tc>
      </w:tr>
      <w:tr w:rsidR="00BE1C1B" w14:paraId="5A42B846" w14:textId="77777777" w:rsidTr="00BE1C1B">
        <w:tc>
          <w:tcPr>
            <w:tcW w:w="625" w:type="dxa"/>
          </w:tcPr>
          <w:p w14:paraId="55121510" w14:textId="64CEF453" w:rsidR="00BE1C1B" w:rsidRDefault="00BE1C1B" w:rsidP="00DD375F">
            <w:pPr>
              <w:rPr>
                <w:sz w:val="24"/>
                <w:szCs w:val="24"/>
              </w:rPr>
            </w:pPr>
            <w:r w:rsidRPr="00BF65A9">
              <w:rPr>
                <w:sz w:val="40"/>
                <w:szCs w:val="40"/>
              </w:rPr>
              <w:t>NEW</w:t>
            </w:r>
          </w:p>
        </w:tc>
        <w:tc>
          <w:tcPr>
            <w:tcW w:w="2880" w:type="dxa"/>
          </w:tcPr>
          <w:p w14:paraId="556DC33A" w14:textId="77777777" w:rsidR="00BE1C1B" w:rsidRDefault="00BE1C1B" w:rsidP="00DD375F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14:paraId="6EE76102" w14:textId="3B78DDE7" w:rsidR="00BE1C1B" w:rsidRDefault="00BE1C1B" w:rsidP="00DD375F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14:paraId="3D817ADE" w14:textId="08E0375E" w:rsidR="00BE1C1B" w:rsidRDefault="00BE1C1B" w:rsidP="003D2DB7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</w:tcPr>
          <w:p w14:paraId="3CAD2A76" w14:textId="77777777" w:rsidR="00BE1C1B" w:rsidRPr="00DC6096" w:rsidRDefault="00BE1C1B" w:rsidP="00DD375F">
            <w:pPr>
              <w:rPr>
                <w:sz w:val="24"/>
                <w:szCs w:val="24"/>
              </w:rPr>
            </w:pPr>
          </w:p>
        </w:tc>
      </w:tr>
      <w:tr w:rsidR="00BE1C1B" w14:paraId="67BEC73C" w14:textId="77777777" w:rsidTr="00BE1C1B">
        <w:tc>
          <w:tcPr>
            <w:tcW w:w="625" w:type="dxa"/>
          </w:tcPr>
          <w:p w14:paraId="034D899E" w14:textId="77777777" w:rsidR="00BE1C1B" w:rsidRPr="00DD375F" w:rsidRDefault="00BE1C1B" w:rsidP="00DD375F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14:paraId="50A52AD2" w14:textId="34BE88E3" w:rsidR="00BE1C1B" w:rsidRDefault="00BE1C1B" w:rsidP="00DD37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BSN</w:t>
            </w:r>
          </w:p>
        </w:tc>
        <w:tc>
          <w:tcPr>
            <w:tcW w:w="2880" w:type="dxa"/>
          </w:tcPr>
          <w:p w14:paraId="6B688B83" w14:textId="0C962B7C" w:rsidR="00BE1C1B" w:rsidRDefault="00BE1C1B" w:rsidP="00DD37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MSN</w:t>
            </w:r>
          </w:p>
        </w:tc>
        <w:tc>
          <w:tcPr>
            <w:tcW w:w="3060" w:type="dxa"/>
          </w:tcPr>
          <w:p w14:paraId="24BD0D8A" w14:textId="780EDE4E" w:rsidR="00BE1C1B" w:rsidRDefault="00BE1C1B" w:rsidP="00DD37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DNP</w:t>
            </w:r>
          </w:p>
        </w:tc>
        <w:tc>
          <w:tcPr>
            <w:tcW w:w="3420" w:type="dxa"/>
          </w:tcPr>
          <w:p w14:paraId="09539D1B" w14:textId="799B629B" w:rsidR="00BE1C1B" w:rsidRPr="00DC6096" w:rsidRDefault="00BE1C1B" w:rsidP="00DD37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AACN Essential Domain</w:t>
            </w:r>
          </w:p>
        </w:tc>
      </w:tr>
      <w:tr w:rsidR="00BE1C1B" w14:paraId="6E7D51A2" w14:textId="709DFBB3" w:rsidTr="00BE1C1B">
        <w:tc>
          <w:tcPr>
            <w:tcW w:w="625" w:type="dxa"/>
          </w:tcPr>
          <w:p w14:paraId="3B369BBB" w14:textId="77777777" w:rsidR="00BE1C1B" w:rsidRDefault="00BE1C1B" w:rsidP="00DD375F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D9E2F3" w:themeFill="accent1" w:themeFillTint="33"/>
          </w:tcPr>
          <w:p w14:paraId="6A3EB33B" w14:textId="06C12860" w:rsidR="00BE1C1B" w:rsidRDefault="00BE1C1B" w:rsidP="00DD375F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D9E2F3" w:themeFill="accent1" w:themeFillTint="33"/>
          </w:tcPr>
          <w:p w14:paraId="3FFDB537" w14:textId="0E9E8C9A" w:rsidR="00BE1C1B" w:rsidRPr="00C31994" w:rsidRDefault="00BE1C1B" w:rsidP="00DD375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D9E2F3" w:themeFill="accent1" w:themeFillTint="33"/>
          </w:tcPr>
          <w:p w14:paraId="7838AA52" w14:textId="56296F45" w:rsidR="00BE1C1B" w:rsidRPr="00C31994" w:rsidRDefault="00BE1C1B" w:rsidP="00DD375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20" w:type="dxa"/>
            <w:shd w:val="clear" w:color="auto" w:fill="D9E2F3" w:themeFill="accent1" w:themeFillTint="33"/>
          </w:tcPr>
          <w:p w14:paraId="77CE0440" w14:textId="7D41E2B5" w:rsidR="00BE1C1B" w:rsidRDefault="00BE1C1B" w:rsidP="00DD375F">
            <w:pPr>
              <w:rPr>
                <w:sz w:val="24"/>
                <w:szCs w:val="24"/>
              </w:rPr>
            </w:pPr>
            <w:r w:rsidRPr="00A30378">
              <w:rPr>
                <w:sz w:val="24"/>
                <w:szCs w:val="24"/>
              </w:rPr>
              <w:t xml:space="preserve">Domain 10: Personal, Professional, and Leadership </w:t>
            </w:r>
            <w:r w:rsidRPr="00A30378">
              <w:rPr>
                <w:sz w:val="24"/>
                <w:szCs w:val="24"/>
              </w:rPr>
              <w:lastRenderedPageBreak/>
              <w:t>Development; Participation in activities and self-reflection that fosters personal health, resilience,</w:t>
            </w:r>
            <w:r>
              <w:rPr>
                <w:sz w:val="24"/>
                <w:szCs w:val="24"/>
              </w:rPr>
              <w:t xml:space="preserve"> </w:t>
            </w:r>
            <w:r w:rsidRPr="00A30378">
              <w:rPr>
                <w:sz w:val="24"/>
                <w:szCs w:val="24"/>
              </w:rPr>
              <w:t>and well-being; contributes to lifelong learning; and supports the acquisition of nursing</w:t>
            </w:r>
            <w:r>
              <w:rPr>
                <w:sz w:val="24"/>
                <w:szCs w:val="24"/>
              </w:rPr>
              <w:t xml:space="preserve"> </w:t>
            </w:r>
            <w:r w:rsidRPr="00A30378">
              <w:rPr>
                <w:sz w:val="24"/>
                <w:szCs w:val="24"/>
              </w:rPr>
              <w:t>expertise and the assertion of leadership.</w:t>
            </w:r>
          </w:p>
        </w:tc>
      </w:tr>
      <w:tr w:rsidR="00BE1C1B" w14:paraId="5B556CF5" w14:textId="77777777" w:rsidTr="00BE1C1B">
        <w:tc>
          <w:tcPr>
            <w:tcW w:w="625" w:type="dxa"/>
          </w:tcPr>
          <w:p w14:paraId="6CA496C6" w14:textId="04BEBD4B" w:rsidR="00BE1C1B" w:rsidRDefault="00BE1C1B" w:rsidP="00DD375F">
            <w:pPr>
              <w:rPr>
                <w:sz w:val="24"/>
                <w:szCs w:val="24"/>
              </w:rPr>
            </w:pPr>
            <w:r w:rsidRPr="00BF65A9">
              <w:rPr>
                <w:sz w:val="40"/>
                <w:szCs w:val="40"/>
              </w:rPr>
              <w:lastRenderedPageBreak/>
              <w:t>NEW</w:t>
            </w:r>
          </w:p>
        </w:tc>
        <w:tc>
          <w:tcPr>
            <w:tcW w:w="2880" w:type="dxa"/>
          </w:tcPr>
          <w:p w14:paraId="0A888726" w14:textId="77777777" w:rsidR="00BE1C1B" w:rsidRDefault="00BE1C1B" w:rsidP="00DD375F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14:paraId="32B585B6" w14:textId="0C5C93E1" w:rsidR="00BE1C1B" w:rsidRPr="00C31994" w:rsidRDefault="00BE1C1B" w:rsidP="00DD375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8D766D6" w14:textId="26E5BA51" w:rsidR="00BE1C1B" w:rsidRPr="00C31994" w:rsidRDefault="00BE1C1B" w:rsidP="00DD375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20" w:type="dxa"/>
          </w:tcPr>
          <w:p w14:paraId="2E0A4713" w14:textId="77777777" w:rsidR="00BE1C1B" w:rsidRPr="00A30378" w:rsidRDefault="00BE1C1B" w:rsidP="00DD375F">
            <w:pPr>
              <w:rPr>
                <w:sz w:val="24"/>
                <w:szCs w:val="24"/>
              </w:rPr>
            </w:pPr>
          </w:p>
        </w:tc>
      </w:tr>
    </w:tbl>
    <w:p w14:paraId="2469569F" w14:textId="77777777" w:rsidR="00C31994" w:rsidRPr="00C31994" w:rsidRDefault="00C31994">
      <w:pPr>
        <w:rPr>
          <w:sz w:val="24"/>
          <w:szCs w:val="24"/>
        </w:rPr>
      </w:pPr>
    </w:p>
    <w:sectPr w:rsidR="00C31994" w:rsidRPr="00C31994" w:rsidSect="004869B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D263EE"/>
    <w:multiLevelType w:val="hybridMultilevel"/>
    <w:tmpl w:val="B7EE9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276D52"/>
    <w:multiLevelType w:val="hybridMultilevel"/>
    <w:tmpl w:val="693A5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7933F2"/>
    <w:multiLevelType w:val="hybridMultilevel"/>
    <w:tmpl w:val="0C660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EA5F06"/>
    <w:multiLevelType w:val="hybridMultilevel"/>
    <w:tmpl w:val="6498A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BF0324"/>
    <w:multiLevelType w:val="hybridMultilevel"/>
    <w:tmpl w:val="33D26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3829F9"/>
    <w:multiLevelType w:val="hybridMultilevel"/>
    <w:tmpl w:val="C99A8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7107919">
    <w:abstractNumId w:val="3"/>
  </w:num>
  <w:num w:numId="2" w16cid:durableId="1201087886">
    <w:abstractNumId w:val="2"/>
  </w:num>
  <w:num w:numId="3" w16cid:durableId="1599211035">
    <w:abstractNumId w:val="0"/>
  </w:num>
  <w:num w:numId="4" w16cid:durableId="2074815413">
    <w:abstractNumId w:val="4"/>
  </w:num>
  <w:num w:numId="5" w16cid:durableId="1561135541">
    <w:abstractNumId w:val="1"/>
  </w:num>
  <w:num w:numId="6" w16cid:durableId="14723998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994"/>
    <w:rsid w:val="00002CD3"/>
    <w:rsid w:val="00020968"/>
    <w:rsid w:val="00037342"/>
    <w:rsid w:val="000568FF"/>
    <w:rsid w:val="00064EB3"/>
    <w:rsid w:val="00070DFE"/>
    <w:rsid w:val="000730DB"/>
    <w:rsid w:val="000947FD"/>
    <w:rsid w:val="000B12E1"/>
    <w:rsid w:val="000B69CD"/>
    <w:rsid w:val="000C2B47"/>
    <w:rsid w:val="000E35F5"/>
    <w:rsid w:val="00101372"/>
    <w:rsid w:val="0012733A"/>
    <w:rsid w:val="0014399C"/>
    <w:rsid w:val="00144119"/>
    <w:rsid w:val="00147908"/>
    <w:rsid w:val="00186C60"/>
    <w:rsid w:val="001A7362"/>
    <w:rsid w:val="001C23A6"/>
    <w:rsid w:val="001F17EE"/>
    <w:rsid w:val="001F7E65"/>
    <w:rsid w:val="00210694"/>
    <w:rsid w:val="00226D8B"/>
    <w:rsid w:val="0026587A"/>
    <w:rsid w:val="00280AD6"/>
    <w:rsid w:val="00287CF9"/>
    <w:rsid w:val="002C4521"/>
    <w:rsid w:val="002C4868"/>
    <w:rsid w:val="002D555C"/>
    <w:rsid w:val="002E7161"/>
    <w:rsid w:val="002F3C3C"/>
    <w:rsid w:val="00300BED"/>
    <w:rsid w:val="00316583"/>
    <w:rsid w:val="00330698"/>
    <w:rsid w:val="00341C2B"/>
    <w:rsid w:val="00362F1E"/>
    <w:rsid w:val="00376638"/>
    <w:rsid w:val="003816CB"/>
    <w:rsid w:val="0039072E"/>
    <w:rsid w:val="003B0A86"/>
    <w:rsid w:val="003D2DB7"/>
    <w:rsid w:val="003E6529"/>
    <w:rsid w:val="003F7EEC"/>
    <w:rsid w:val="00405498"/>
    <w:rsid w:val="00406493"/>
    <w:rsid w:val="00407922"/>
    <w:rsid w:val="00414A52"/>
    <w:rsid w:val="00464106"/>
    <w:rsid w:val="00474DAF"/>
    <w:rsid w:val="004869BF"/>
    <w:rsid w:val="004C4D69"/>
    <w:rsid w:val="004F561F"/>
    <w:rsid w:val="004F6506"/>
    <w:rsid w:val="00503C81"/>
    <w:rsid w:val="0050489C"/>
    <w:rsid w:val="00540FE5"/>
    <w:rsid w:val="00546917"/>
    <w:rsid w:val="005733C8"/>
    <w:rsid w:val="00596FD7"/>
    <w:rsid w:val="00597D33"/>
    <w:rsid w:val="005A24A0"/>
    <w:rsid w:val="005C037E"/>
    <w:rsid w:val="005D1610"/>
    <w:rsid w:val="005D28A9"/>
    <w:rsid w:val="005D7758"/>
    <w:rsid w:val="00615312"/>
    <w:rsid w:val="00615C18"/>
    <w:rsid w:val="0061739E"/>
    <w:rsid w:val="00640DAB"/>
    <w:rsid w:val="006C2216"/>
    <w:rsid w:val="006C7669"/>
    <w:rsid w:val="006D1086"/>
    <w:rsid w:val="006F4C2C"/>
    <w:rsid w:val="00711CEB"/>
    <w:rsid w:val="00720067"/>
    <w:rsid w:val="0072633C"/>
    <w:rsid w:val="00731CA4"/>
    <w:rsid w:val="007400F3"/>
    <w:rsid w:val="007747B8"/>
    <w:rsid w:val="007827CF"/>
    <w:rsid w:val="007942F1"/>
    <w:rsid w:val="007A7CEA"/>
    <w:rsid w:val="007C1BD3"/>
    <w:rsid w:val="007C7CF5"/>
    <w:rsid w:val="007E588C"/>
    <w:rsid w:val="007F6664"/>
    <w:rsid w:val="008012AE"/>
    <w:rsid w:val="0080743E"/>
    <w:rsid w:val="00820E34"/>
    <w:rsid w:val="00825E06"/>
    <w:rsid w:val="008352A6"/>
    <w:rsid w:val="00842B6D"/>
    <w:rsid w:val="00855E5B"/>
    <w:rsid w:val="008610AD"/>
    <w:rsid w:val="008B033F"/>
    <w:rsid w:val="008B5BD8"/>
    <w:rsid w:val="008E30E4"/>
    <w:rsid w:val="00905E97"/>
    <w:rsid w:val="00936CA6"/>
    <w:rsid w:val="00946506"/>
    <w:rsid w:val="0098372D"/>
    <w:rsid w:val="00987EE4"/>
    <w:rsid w:val="00997009"/>
    <w:rsid w:val="0099744D"/>
    <w:rsid w:val="0099769D"/>
    <w:rsid w:val="009C01A3"/>
    <w:rsid w:val="009C252F"/>
    <w:rsid w:val="009D1420"/>
    <w:rsid w:val="009E3DB5"/>
    <w:rsid w:val="009E5874"/>
    <w:rsid w:val="009F1F58"/>
    <w:rsid w:val="009F6880"/>
    <w:rsid w:val="00A11EB9"/>
    <w:rsid w:val="00A30378"/>
    <w:rsid w:val="00A90CBC"/>
    <w:rsid w:val="00A92DFE"/>
    <w:rsid w:val="00A947D6"/>
    <w:rsid w:val="00AB5368"/>
    <w:rsid w:val="00AC5183"/>
    <w:rsid w:val="00AE59AC"/>
    <w:rsid w:val="00B14E7C"/>
    <w:rsid w:val="00B1708E"/>
    <w:rsid w:val="00B20E67"/>
    <w:rsid w:val="00B26246"/>
    <w:rsid w:val="00B27CD7"/>
    <w:rsid w:val="00B43EA1"/>
    <w:rsid w:val="00B47623"/>
    <w:rsid w:val="00B5527A"/>
    <w:rsid w:val="00BB0A23"/>
    <w:rsid w:val="00BB4A49"/>
    <w:rsid w:val="00BC34A3"/>
    <w:rsid w:val="00BD58E4"/>
    <w:rsid w:val="00BD5B4A"/>
    <w:rsid w:val="00BE14A2"/>
    <w:rsid w:val="00BE1C1B"/>
    <w:rsid w:val="00BE21FA"/>
    <w:rsid w:val="00BF65A9"/>
    <w:rsid w:val="00C17465"/>
    <w:rsid w:val="00C31994"/>
    <w:rsid w:val="00C37477"/>
    <w:rsid w:val="00C37FBE"/>
    <w:rsid w:val="00C42AD6"/>
    <w:rsid w:val="00C45313"/>
    <w:rsid w:val="00C51033"/>
    <w:rsid w:val="00C82D4B"/>
    <w:rsid w:val="00C93921"/>
    <w:rsid w:val="00CD05CF"/>
    <w:rsid w:val="00CF0895"/>
    <w:rsid w:val="00CF67FF"/>
    <w:rsid w:val="00D031F8"/>
    <w:rsid w:val="00D05218"/>
    <w:rsid w:val="00D05D06"/>
    <w:rsid w:val="00D06A03"/>
    <w:rsid w:val="00D5020E"/>
    <w:rsid w:val="00D6062A"/>
    <w:rsid w:val="00D67A6C"/>
    <w:rsid w:val="00D71B1E"/>
    <w:rsid w:val="00D935F3"/>
    <w:rsid w:val="00DA6A96"/>
    <w:rsid w:val="00DC3EF9"/>
    <w:rsid w:val="00DC55A5"/>
    <w:rsid w:val="00DC6096"/>
    <w:rsid w:val="00DC6C29"/>
    <w:rsid w:val="00DD15A1"/>
    <w:rsid w:val="00DD375F"/>
    <w:rsid w:val="00DD7DAD"/>
    <w:rsid w:val="00DE36A1"/>
    <w:rsid w:val="00DE51FE"/>
    <w:rsid w:val="00E165E5"/>
    <w:rsid w:val="00E334F0"/>
    <w:rsid w:val="00E67792"/>
    <w:rsid w:val="00E72637"/>
    <w:rsid w:val="00E85EBA"/>
    <w:rsid w:val="00E91B29"/>
    <w:rsid w:val="00EA09FA"/>
    <w:rsid w:val="00EB2929"/>
    <w:rsid w:val="00EE6158"/>
    <w:rsid w:val="00F03756"/>
    <w:rsid w:val="00F700E7"/>
    <w:rsid w:val="00F904A7"/>
    <w:rsid w:val="00FB0B34"/>
    <w:rsid w:val="00FB79A9"/>
    <w:rsid w:val="00FC1574"/>
    <w:rsid w:val="00FC524B"/>
    <w:rsid w:val="0B79F3DF"/>
    <w:rsid w:val="195DD461"/>
    <w:rsid w:val="2793B8D3"/>
    <w:rsid w:val="2F6782CB"/>
    <w:rsid w:val="3B40732F"/>
    <w:rsid w:val="3E210BA7"/>
    <w:rsid w:val="3FBCDC08"/>
    <w:rsid w:val="41C7BB02"/>
    <w:rsid w:val="48B3F62B"/>
    <w:rsid w:val="49973C27"/>
    <w:rsid w:val="4B60ACF0"/>
    <w:rsid w:val="5102D00F"/>
    <w:rsid w:val="530EAD4B"/>
    <w:rsid w:val="59C8C868"/>
    <w:rsid w:val="5A3B73D0"/>
    <w:rsid w:val="5BEE0096"/>
    <w:rsid w:val="63F70769"/>
    <w:rsid w:val="6B2145D9"/>
    <w:rsid w:val="72FABD21"/>
    <w:rsid w:val="741A1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CF6006"/>
  <w15:chartTrackingRefBased/>
  <w15:docId w15:val="{DA7DD3A6-4A5A-4373-A7C0-EE0F999D3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19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40F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Geralyn Altmiller</dc:creator>
  <cp:keywords/>
  <dc:description/>
  <cp:lastModifiedBy>Geralyn Altmiller</cp:lastModifiedBy>
  <cp:revision>2</cp:revision>
  <dcterms:created xsi:type="dcterms:W3CDTF">2025-01-26T13:34:00Z</dcterms:created>
  <dcterms:modified xsi:type="dcterms:W3CDTF">2025-01-26T13:34:00Z</dcterms:modified>
</cp:coreProperties>
</file>